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wkładką Maximus Image i krawędzią skrobiącą 512 P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 Maximus-Image nadaje się do jednobarwnego nadruku zgodnie z indywidualnymi wymaganiami kolorystycznymi. Dodatkowy profil zwiększa efektywność czyszczenia.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niebieskoszary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ciemnoszary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ciemnozielony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bez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jasno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żółty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złoty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szarobeżowy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błękitny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jasnoszary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jasnozielony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jasnoczerwony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wiśniowy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łososiowy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zieleń chromowa tlenkowa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jasnoniebieski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purpurowy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granatowy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kasztanowy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miętowy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rdzawa czerwień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nafta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brzoskwiniowy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płowy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błękit królewski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piaskowy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zieleń trzcinowa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szmaragdowy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stalowy błękit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stalowoszary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zachód słońca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winogronowy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biały*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cytrynowy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