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wkładem Maximus Image 512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 Maximus-Image nadaje się do jednobarwnego nadruku zgodnie z indywidualnymi wymaganiami kolorystycznymi.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