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inserto Outdoor 512 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Outdoor resistente alle intemperie per una rimozione visibilmente accurata dello sporco grossolano.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11 conforme alla norma DIN 51130.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Cfl-s1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eccellente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