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MARECHAL Premium avec revêtement maximus et profilé grattoir 512 PS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Profilés porteurs en 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 MAXIMUS serti et résistant, avec un classement au feu Bfl-S1. (Revêtement de propreté en fibres polyamides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 (80.07)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chiné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noir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Coloris supplémentaires à trouver parmi notre gamme de revêtements de propreté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Bfl-s1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