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onform in strgalnim robom 51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