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Maximus Image Logo y borde raspador 512 PSL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suplemento, disponible anodizado EV3 oro, C33 bronce, C35 negro o C31 acero inoxidable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Puertas giratorias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Para puertas giratorias, nuestras alfombras de entrada están disponibles con una distancia entre perfiles de 3 mm según DIN EN 16005.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mediante cable de acero plastificado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Inserción adecuada al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Datos BIM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Los datos BIM están disponibles para descargar en https://www.emco-bau.com/pim/bim-daten-GER.zip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SLU Ctra. de L‘Hospitalet, Núm. 147 City Parc - Edif Atenas, 2º, 2ª 08940 Cornellà de Llobregat (Barcelona) T 93 241 14 25 – F 93 251 61 32 e-mail: info.es@emco.de · www.emco-bau.com/es/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