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wkładem Maximus Image 512 PL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 Maximus-Image nadaje się do jednobarwnego nadruku zgodnie z indywidualnymi wymaganiami kolorystycznymi.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