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wkładką Innova 512 PL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łatwa do dopasowania kolorystycznie wkładka Innova, polepsza akustykę pomieszczenia wyglądając przy tym niezwykle reprezentacyjnie.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