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conform et profilé grattoir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