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mit Einlage Conform und Kratzkante 512 PL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Conform-Einlage aus regenerierten Wertstoffen ist farblich perfekt auf Holz abgestimmt und vielfältig einsetzbar. Das Zusatzprofil erhöht den Reinigungseffekt.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braun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