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Original Large avec revêtement reps et grattoir 512 LRK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LRK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 de reps gros denier, résistante à l'usure, imputrescible et absorbante avec un profilé grattoir en aluminium intercalé.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clair n°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n°200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n°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n°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Sable n°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reps gris clair et anthracite disponibles en version Cfl-s1 selon la norme EN 13501 (avec surcoût)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zingué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(Polypropylène)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