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cassettes de cepillos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a que los cepillos son aprox. 2 mm más altos.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cassette insertados, resistentes al desgaste y a la intemperie, equipados con cepillos alineados en paralelo. Altura real de la alfombra: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13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completa de alfombras (sólo con bridas negras)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