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cassette brush 512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brushes.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cassette sections, equipped with brush bundles arranged parallel to one another. Actual mat height: + 1 to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13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(for bristle bundles in black)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