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Cassettenbürste 512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Bürsten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Cassettenprofile, bestückt mit parallel angeordneten Borstenbündeln. Tatsächliche Mattenhöhe: + 1 bis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13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(nur mit schwarzen Borstenbündeln)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