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consist of either a single well or multiple wells which may vary in width and depth, assembled in a modular fashion. From a visual and functional perspective, the entrance mat is manufactured either in the same size without a frame, or - more commonly -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 shapes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Dirt collection wells are also available in special shapes (such as rounded shapes) to ensure they are the perfect match for the building in question. Please contact us for further information.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bonded and watertight, interior completely smooth for easy cleaning.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max. spacing 150mm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support for the entrance mat is integrated in the well.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65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85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