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systeem voor het opvangen van vuil kan uit een ééndelige bak of uit meerdere bakken bestaan, die door de modulaire eigenschappen in breedte en diepte variabel zijn. Afhankelijk van de visuele en functionele gezichtspunten wordt de entreemat in dezelfde maten zonder raamwerk of overlappend met een raamwerk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speciale vormen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voor een perfecte aanpassing aan het gebouw zijn vuilvangbakken ook verkrijgbaar in speciale vormen, zoals bijv. voor rondingen.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300 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