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consist of either a single well or multiple wells which may vary in width and depth, assembled in a modular fashion. From a visual and functional perspective, the entrance mat is manufactured either in the same size without a frame, or - more commonly -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 shapes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Dirt collection wells are also available in special shapes (such as rounded shapes) to ensure they are the perfect match for the building in question. Please contact us for further information.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bonded and watertight, interior completely smooth for easy cleaning.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support for the entrance mat is integrated in the well.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65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