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dirt collection well 5022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Structure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 dirt collection well unit can consist of either a single well or multiple wells which may vary in width and depth, assembled in a modular fashion. From a visual and functional perspective, the entrance mat is manufactured either in the same size without a frame, or - more commonly - with a frame.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Special shapes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Dirt collection wells are also available in special shapes (such as rounded shapes) to ensure they are the perfect match for the building in question. Please contact us for further information.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Stainless steel (V2A), bonded and watertight, interior completely smooth for easy cleaning.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Stainless steel (V2A), max. spacing 300 mm with recesses for all-around water drainage. These profiles must run laterally at an angle of 90° beneath the profiles.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Additional data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support for the entrance mat is integrated in the well.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Larger 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Multiple well units are screwed together on site to make a single system.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Fittings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Available on request with drainage system and water drainage connection for multiple well units. We recommend one drainage system per well unit for multiple well units.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Drainage system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Complete drainage system in sizes DN 50, DN 70 or DN 100, including stainless steel strainer. Standard size for the drainage system is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Well overall height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single-piece well: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multi-piece wells: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Note: It is not possible to have a water drainage connection on multiple wells with a well height of less than 65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depth,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