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Bandejas colectoras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Peso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Estructura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Una bandeja colectora puede estar compuesta por una bandeja individual o varias bandejas, ensambladas modularmente y variables en anchura y profundidad. Desde el punto de vista óptico y funcional, la alfombra de entrada se fabrica del mismo tamaño con borde del marco.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Formas especiales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Con el fin de garantizar una perfecta adaptación al edificio, las bandejas colectoras también están disponibles en formas especiales, por ejemplo, curvadas. Póngase en contacto con nosotros.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soldado de forma estanca, interior completamente liso para facilitar la limpieza.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soporte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acero inoxidable (V2A), distancia máx. de 300 mm con escotaduras para permitir el drenaje del agua en todas las direcciones. Estos perfiles deben describir un ángulo de 90º en perpendicular debajo de los perfiles.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Datos complementarios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soporte para la alfombra de entrada va integrado en la bandeja.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Mayores 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Varias partes de la bandeja se atornillan in situ para formar un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Equipamiento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Por encargo con un dispositivo de drenaje, así como una conexión de desbordamiento de agua en varias partes de la bandeja. Recomendamos un dispositivo de drenaje por pieza para varias partes de la bandeja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Sistema drenaje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Dispositivo de desagüe completo en los tamaños DN 50, DN 70 o DN 100 incluyendo plancha de acero inoxidable. El estándar es un dispositivo de drenaje del tamaño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total de la bandeja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Estándar: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Nota: Por debajo de 65 mm de altura de la bandeja no es posible una conexión de desbordamiento de agua en las bandejas de varias partes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anchura de hueco, una pieza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longitud de hueco, una pieza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recipiente:……………….mm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recipiente:…………….mm (dirección)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