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cadres à encastrer 500 Inox (316 ASTM) 500-46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500-46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instructions de montage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cadre (A) doit être à fleur aussi bien avec le support approprié (H) dans le lit de tapis qu'avec le revêtement de sol (J). Support de tapis et lit de tapis: Le support approprié (H), par exemple la chape, doit être absolument plat (DIN18560). Si le lit de tapis présente des irrégularités, celles-ci doivent être corrigées avant la pose du tapis. Nous recommandons dans ce cas d'appliquer un mastic liquide. Le cadre peut être collé dans le lit de tapis, fixé mécaniquement ou solidement ancré dans le support approprié à l'aide des ancrages de cadre disponibles en option. Il convient alors de veiller à ce que le cadre et le tapis d'entrée reposent sur toute leur surface.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 des profilés cadres (H x L x P)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46 x 25 x 3 inox</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cadre:…..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cadre:…..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