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Telaio ad incasso 500 acciaio al nichelcromo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indicazioni di montaggio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telaio (A) deve aderire perfettamente a un’adeguata superficie di fondo (H) nel vano di alloggiamento del tappeto ed essere a filo con il pavimento (J). Superficie di appoggio e vano di alloggiamento del tappeto: la superficie di fondo adatta (H), ad es. un massetto, deve essere perfettamente livellata (DIN 18560). Prima di inserire il tappeto livellare eventuali irregolarità presenti nell'incasso. In tal caso si consiglia di applicare un autolivellante All’interno dell'incasso del tappeto il telaio può essere incollato, fissato con un sistema meccanico oppure integrato fisso in un’adeguata superficie di fondo utilizzando le zanche. In tal caso il telaio e il tappeto d’ingresso devono poggiare sull’intera superficie dell’alloggiamento.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profilo telaio (AxLxP)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acciaio inox</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 telaio:.........................mm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 telaio:.........................mm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