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vgradni okvir 500 aluminij 500-20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500-20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okvirja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navodilo za vgradnjo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Okvir (A) se mora zaključiti tako poravnano s primerno podlago (H) v talnem koritu za predpražnik kot tudi s talno oblogo (J). Ležišče za predpražnik in talno korito za predpražnik: Primerna podlaga (H), npr. estrih, mora biti absolutno ravna (DIN 18560). Če talno korito izkazuje nepravilnosti, jih je treba pred polaganjem predpražnika izravnati. V tem primeru priporočamo nanos tekoče izravnalne mase. Okvir se lahko lepi v talno korito, fiksira mehansko ali pa v primerno podlago trdno vključi z opcijsko izbranimi sidri za okvir. Pri tem je treba paziti, da okvir in vhodni predpražnik naležita čez vso površino.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mere profila okvirja (VxŠxD) v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x 25 x 3 aluminij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