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cadres à encastrer 500 Inox (316 ASTM) 500-15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500-15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Epaisseur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instructions de montage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Le cadre (A) doit être à fleur aussi bien avec le support approprié (H) dans le lit de tapis qu'avec le revêtement de sol (J). Support de tapis et lit de tapis: Le support approprié (H), par exemple la chape, doit être absolument plat (DIN18560). Si le lit de tapis présente des irrégularités, celles-ci doivent être corrigées avant la pose du tapis. Nous recommandons dans ce cas d'appliquer un mastic liquide. Le cadre peut être collé dans le lit de tapis, fixé mécaniquement ou solidement ancré dans le support approprié à l'aide des ancrages de cadre disponibles en option. Il convient alors de veiller à ce que le cadre et le tapis d'entrée reposent sur toute leur surface.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 des profilés cadres (H x L x P) en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 x 25 x 3 inox</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Cotes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Largeur du cadre:…..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Profondeur du cadre:…..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Benelux B.V. · Divisie Bouwtechniek · Veldrijk 2 · 8530 Harelbeke / BE · Tel. (+32) 056 224 978 · bouwtechniek@benelux.emco.de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