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vgradni okvir 500 aluminij 500-15 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500-15 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okvirja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navodilo za vgradnjo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Okvir (A) se mora zaključiti tako poravnano s primerno podlago (H) v talnem koritu za predpražnik kot tudi s talno oblogo (J). Ležišče za predpražnik in talno korito za predpražnik: Primerna podlaga (H), npr. estrih, mora biti absolutno ravna (DIN 18560). Če talno korito izkazuje nepravilnosti, jih je treba pred polaganjem predpražnika izravnati. V tem primeru priporočamo nanos tekoče izravnalne mase. Okvir se lahko lepi v talno korito, fiksira mehansko ali pa v primerno podlago trdno vključi z opcijsko izbranimi sidri za okvir. Pri tem je treba paziti, da okvir in vhodni predpražnik naležita čez vso površino.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mere profila okvirja (VxŠxD) v mm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15,5 x 25 x 3 aluminij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okvirja:.........................mm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