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5000 AL+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AL+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37,1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System wanien na brud i wodę może stanowić jednoczęściowa wanna lub wiele wanien, które mogą być zestawiane modułowo, ze zmienną szerokością i głębokością. Z punktu widzenia wyglądu i funkcjonalności mata wejściowa jest produkowana z okalającą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Swoboda indywidualnej aranżacji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Mimo prostokątnych kształtów korytek, nie stwarzają one ograniczeń dla kreatywnego przycinania mat. Wejścia o szczególnej atrakcyjności architektonicznej wymagają harmonijnie zintegrowanej maty wejściowej. W tych przypadkach korytka są lokowane w strefie największego natężenia ruchu, a mata wejściowa pokrywa dowolnie dużą powierzchnię.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zgrzewane od wewnątrz zapewnia wodoszczelność i gładkość powierzchni, w celu łatwiejszego czyszczenia. Na zamówienie wykonanie ze stali nierdzewnej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wsporczy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stal szlachetna (V2A) w odstępach maks. 150mm z podcięciami do spływu wody ze wszystkich kierunków. Profile te muszą przebiegać pod kątem 90 stopni pod profilami wycieraczki.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Obramowanie dookoła maty wejściowej nie jest wymagane. Na życzenie można otrzymać również ramę pasującą do wybranej maty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części wanny jest skręcanych razem na miejscu, tworząc system modułowy.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Wyposażenie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życzenie z jednym odpływem, jak również z połączeniami przelewowymi dla kilku części wanny. Jeśli istnieje kilka sekcji wanien zalecamy jeden odpływ dla każdej sekcji wanny.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wyposażenie odpływu w rozmiarach DN 50, DN 70 lub DN 100 wraz z sitem ze stali nierdzewnej. Odpływ o wymiarze DN 50 jest standardem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jednoczęściowa: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Opcjonalnie wanna złożona z wielu modułów: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Uwaga: W przypadku wysokości wanny poniżej 65 mm zastosowanie połączeń przelewowych pomiędzy poszczególnymi modułami wanny nie jest możliwe.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