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a combinazione modulare. A seconda dell'effetto che si vuole ottenere e in base all’ubicazione, il tappeto tecnico può avere le stesse dimensioni della vasca ma essere senza telaio oppure avere dimensioni superiori ed avere il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possibilità di progettazione libera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Nonostante la forma rettangolare delle vasche, i tappeti tecnici possono essere tagliati nelle dimensioni e forme desiderate. Specialmente gli ingressi architettonicamente particolari richiedono un tappeto tecnico d’ingresso che si integri armonicamente, tenendo però sempre presente che le vasche devono essere sempre montate nella zona con il livello di sporco più elevato, mentre i tappeti tecnici possono avere dimensioni anche maggiori.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acciaio inossidabile (V2A) a una distanza di max. 300 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Manca la piegatura del bordo perimetrale che funge da telaio per il tappeto da ingresso. Su richiesta si può fornire in aggiunta un telaio adatto al tappeto d’ingresso selezionato.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larghezza,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