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dirt collection well 5000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5000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Weight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14.2</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material thickness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Structure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 dirt collection well unit can be built up in modules consisting of either a single well or multiple wells which may vary in width and depth. From a visual and functional perspective, the entrance mat is commonly manufactured with a frame.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Freedom to create your own individual design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In spite of the rectangular shape of the wells, no limits are placed on your creativity when it comes to tailoring the mat to your own specifications. Architecturally inviting entrances demand a harmoniously integrated entrance mat. In these cases, the wells are often only used in areas where the greatest amounts of dirt occur, and the entrance mats far exceed what is required.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bonded and waterproof, interior completely smooth for easy cleaning. Also available in stainless steel (V2A) on request.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profile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stainless steel (V2A), max. spacing 300 mm with recesses for all-around water drainage. These profiles must run laterally at an angle of 90° beneath the profiles.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Additional data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There is no surrounding edging frame for the entrance mat. A frame can be added to the entrance mat you have chosen if required.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Larger 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Multiple well units are screwed together on site to make a single system.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Fittings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Available on request with drainage system and water drainage connection for multiple well units. We recommend one drainage system per well unit for multiple well units.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Drainage system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Complete drainage system in sizes DN 50, DN 70 or DN 100, including stainless steel strainer. Standard size for the drainage system is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Well overall height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single-piece well: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multi-piece wells: 45 – 90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well width, one piece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well depth, one piece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Well width:.........................mm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Well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Germany · Phone: +49 (0) 591/9140-500 · Fax: +49 (0) 591/9140-852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