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Z wkładką rypsową 22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Osadzone, wytrzymałe, odporne na warunki atmosferyczne wkłady rypsowe ( markowe włókno) dla jeszcze lepszego usuwania brudu. W połączeniu z listwami ze stali szlachetnej w celu optymalnej orientacji dla niewidomych w obszarze wejścia.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R11,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