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Con inserción Care 22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 inserción Care, robusto y extremadamente resistente a la abrasión para una reducción eficaz de la suciedad fina.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 antideslizante de la pieza: R12, propiedad antideslizante de la baldosa de acero inoxidable: R9 (según DIN 51 130)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