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avec revêtement care 22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Care robuste et extrêmement résistant à l’usure pour une réduction efficace des saletés fines.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 clair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