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5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TWINGUARD revêtement Nylonflor (NF) 18 NF DW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 NF DW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Nylonflor-gomme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Bandes de nylon et de gomme, résistantes à l'usure et imputrescibles, combinées à des profilés grattoir en aluminium (alternance 2:1). Profilés grattoirs disponibles en laiton ou anodisés (en option).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 mm, structure fermée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Zebra, gris,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Tige filetée - rigide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