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18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Nylon-pile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Robuste strisce di gommapiuma combinate con profili raschianti in alluminio. Profili raschianti disponibili anche in ottone o finiture anodizzate.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sistema chiuso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 ad alta resistenza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