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MARSCHALL Original SPIN®Safe avec revêtement reps 17 SPIN/SR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 SPIN/SR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normale à forte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profilé porteur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Profilés porteurs en aluminium à l'épreuve du gauchissement avec isolation phonique en sous-face.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env.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Revêtement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revêtement reps renforcé, resistant à l'usure et imputrescible pour une meilleure efficacité et une durée de vie prolongée. Combinaison avec des dalles en inox pour permettre une orientation facilitée des personnes non voyantes dans la zone d'accueil.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écartement standard des profilés (mm): env.</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5mm, rondelles-entretoises en caoutchouc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antidérapance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Propriété antidérapante du revêtement: R11, propriété antidérapante des dalles en acier inoxydable: R9 (selon la norme DIN51130)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Coloris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anthracite n°200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liaison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par câbles en acier zingué enrobés d'une gaine PVC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Garantie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Garantie 4ans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Les conditions de garantie peuvent être consultées sur la page: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 lumière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l'abrasion ISO 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 4</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Résistance des coloris à l'eau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bonne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tapis:…... mm (longueur des profilés)</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tapis:….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