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Z wkładką rypsową 17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 wkłady rypsowe ( markowe włókno) dla jeszcze lepszego usuwania brudu.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R11,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