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Con inserto Care 17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Il robusto inserto Care estremamente resistente all’abrasione per un’efficace riduzione dello sporco fine.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R12,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