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inserción de goma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goma robustos y resistentes a la intemperie.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antideslizantes de la inserción de caucho: R9, propiedad antideslizante de la inserción de acero inoxidable: R10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