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Z wkładką rypsową 12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 wkłady rypsowe ( markowe włókno) dla jeszcze lepszego usuwania brudu.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wkładu: R11, właściwości antypoślizgowe płytki ze stali nierdzewnej: R9 (wg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