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avec revêtement care 12 SPIN/P Care</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 Care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Revêtement Care robuste et extrêmement résistant à l’usure pour une réduction efficace des saletés fines. En combinaison avec des dalles en acier inoxydable pour une orientation optimale des personnes malvoyantes ou non voyantes (selon la norme DIN32984) dans la zone d’entrée.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R12, propriété antidérapante des dalles en acier inoxydable: R10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47.01 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47.04 beige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47.03 brun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47.02 gris clair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