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Con inserto Care 12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robusto inserto Care estremamente resistente all’abrasione per un’efficace riduzione dello sporco fine.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