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inserto Care 12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Il robusto inserto Care estremamente resistente all’abrasione per un’efficace riduzione dello sporco fine.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R12,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