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mit Gummieinlage 12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Gummieinlage: R9, rutschhemmende Eigenschaft der Edelstahlfliese: R10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